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E6F6" w14:textId="77777777" w:rsidR="00070966" w:rsidRDefault="00070966" w:rsidP="00070966">
      <w:pPr>
        <w:spacing w:before="0"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pl-PL"/>
        </w:rPr>
      </w:pPr>
    </w:p>
    <w:p w14:paraId="10243CD1" w14:textId="77777777" w:rsidR="00070966" w:rsidRDefault="00070966" w:rsidP="00070966">
      <w:pPr>
        <w:spacing w:before="0"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pl-PL"/>
        </w:rPr>
      </w:pPr>
    </w:p>
    <w:p w14:paraId="593DE269" w14:textId="77777777" w:rsidR="00070966" w:rsidRDefault="00070966" w:rsidP="00070966">
      <w:pPr>
        <w:spacing w:before="0"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pl-PL"/>
        </w:rPr>
      </w:pPr>
    </w:p>
    <w:p w14:paraId="3623B0BC" w14:textId="77777777" w:rsidR="00070966" w:rsidRDefault="00070966" w:rsidP="00070966">
      <w:pPr>
        <w:spacing w:before="0"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pl-PL"/>
        </w:rPr>
      </w:pPr>
      <w:r w:rsidRPr="00070966"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pl-PL"/>
        </w:rPr>
        <w:t xml:space="preserve">Zasady rekrutacji pracowników </w:t>
      </w:r>
      <w:r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pl-PL"/>
        </w:rPr>
        <w:t>w projekcie ERAMSUS +</w:t>
      </w:r>
    </w:p>
    <w:p w14:paraId="123FE6EE" w14:textId="77777777" w:rsidR="00070966" w:rsidRPr="00070966" w:rsidRDefault="00070966" w:rsidP="0007096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70966">
        <w:rPr>
          <w:rFonts w:eastAsia="Calibri"/>
          <w:b/>
          <w:i/>
          <w:iCs/>
          <w:sz w:val="24"/>
          <w:szCs w:val="24"/>
        </w:rPr>
        <w:t xml:space="preserve">Nr projektu: </w:t>
      </w:r>
      <w:r w:rsidRPr="00070966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pl-PL"/>
        </w:rPr>
        <w:t>2018-1-PL01-KA202-050624</w:t>
      </w:r>
    </w:p>
    <w:p w14:paraId="388AE8A4" w14:textId="77777777" w:rsidR="00070966" w:rsidRPr="00070966" w:rsidRDefault="00070966" w:rsidP="00070966">
      <w:pPr>
        <w:spacing w:before="0" w:after="341" w:line="375" w:lineRule="atLeast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§ 1</w:t>
      </w:r>
    </w:p>
    <w:p w14:paraId="440BAD8D" w14:textId="77777777" w:rsidR="00070966" w:rsidRPr="00070966" w:rsidRDefault="00070966" w:rsidP="0007096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W ramach projektu pn. </w:t>
      </w:r>
      <w:proofErr w:type="spellStart"/>
      <w:r w:rsidRPr="000709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pn</w:t>
      </w:r>
      <w:proofErr w:type="spellEnd"/>
      <w:proofErr w:type="gramStart"/>
      <w:r w:rsidRPr="000709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  <w:r w:rsidRPr="0007096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”</w:t>
      </w:r>
      <w:proofErr w:type="gramEnd"/>
      <w:r w:rsidRPr="00070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LEVEL UP- COMPETENCES OF THE </w:t>
      </w:r>
      <w:proofErr w:type="spellStart"/>
      <w:r w:rsidRPr="00070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FUTURE”</w:t>
      </w:r>
      <w:r w:rsidRPr="0007096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realizowanym</w:t>
      </w:r>
      <w:proofErr w:type="spellEnd"/>
      <w:r w:rsidRPr="0007096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przy wsparciu finansowym Komisji  Europejskiej w ramach programu ERASMUS+</w:t>
      </w:r>
      <w:r w:rsidRPr="000709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Akcja 2: </w:t>
      </w:r>
      <w:r w:rsidRPr="0007096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Partnerstwa strategiczne na rzecz kształcenia i szkoleń zawodowych</w:t>
      </w:r>
      <w:r w:rsidRPr="0007096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070966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 xml:space="preserve">NR PROJEKTU : </w:t>
      </w:r>
      <w:r w:rsidRPr="00070966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2018-1-PL01-KA202-050624</w:t>
      </w:r>
    </w:p>
    <w:p w14:paraId="0F0DC920" w14:textId="77777777" w:rsidR="00070966" w:rsidRDefault="00070966" w:rsidP="00070966">
      <w:pPr>
        <w:pStyle w:val="Akapitzlist"/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mogą być prowadzone dwa rodzaje rekrutacji – rekrutacja wewnętrzna oraz rekrutacja zewnętrzna.</w:t>
      </w:r>
    </w:p>
    <w:p w14:paraId="1EE98E5E" w14:textId="77777777" w:rsidR="00070966" w:rsidRDefault="00070966" w:rsidP="000D29DD">
      <w:pPr>
        <w:pStyle w:val="Akapitzlist"/>
        <w:numPr>
          <w:ilvl w:val="0"/>
          <w:numId w:val="4"/>
        </w:num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Każdorazowo o wyborze rodzaju rekrutacji </w:t>
      </w:r>
      <w:proofErr w:type="gramStart"/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decyduje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Dyrektor</w:t>
      </w:r>
      <w:proofErr w:type="gramEnd"/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– Koordynator projektu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po uwzględnieniu wymagań wobec wolnego stanowiska pracy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i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obecnego stanu zasobu kadrowego </w:t>
      </w:r>
    </w:p>
    <w:p w14:paraId="01077967" w14:textId="77777777" w:rsidR="00070966" w:rsidRPr="00070966" w:rsidRDefault="00070966" w:rsidP="000D29DD">
      <w:pPr>
        <w:pStyle w:val="Akapitzlist"/>
        <w:numPr>
          <w:ilvl w:val="0"/>
          <w:numId w:val="4"/>
        </w:num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Dopuszcza się możliwość równoległego prowadzenia rekrutacji wewnętrznej i zewnętrznej.</w:t>
      </w:r>
    </w:p>
    <w:p w14:paraId="16C92250" w14:textId="77777777" w:rsidR="00070966" w:rsidRPr="00070966" w:rsidRDefault="00070966" w:rsidP="00070966">
      <w:pPr>
        <w:spacing w:before="0" w:after="0" w:line="375" w:lineRule="atLeast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&amp;quot" w:eastAsia="Times New Roman" w:hAnsi="&amp;quot" w:cs="Times New Roman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Rekrutacja wewnętrzna</w:t>
      </w:r>
    </w:p>
    <w:p w14:paraId="3D360BE3" w14:textId="77777777" w:rsidR="00070966" w:rsidRPr="00070966" w:rsidRDefault="00070966" w:rsidP="00070966">
      <w:pPr>
        <w:spacing w:before="0" w:after="341" w:line="375" w:lineRule="atLeast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§ 2</w:t>
      </w:r>
    </w:p>
    <w:p w14:paraId="5D72EAFA" w14:textId="77777777" w:rsidR="00070966" w:rsidRDefault="00070966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1. W rekrutacji wewnętrznej biorą udział już zatrudnieni </w:t>
      </w:r>
      <w:proofErr w:type="gramStart"/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pracownicy 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PCPR</w:t>
      </w:r>
      <w:proofErr w:type="gramEnd"/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.</w:t>
      </w:r>
    </w:p>
    <w:p w14:paraId="1CAD635F" w14:textId="77777777" w:rsidR="00070966" w:rsidRDefault="00070966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2. Informacja o naborze na wolne stanowisko pracy przekazywana jest pracownikom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posiadającym wymagane kwalifikacje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bezpośrednio przez prowadzącego rekrutację w postaci </w:t>
      </w:r>
      <w:proofErr w:type="gramStart"/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informacji :</w:t>
      </w:r>
      <w:proofErr w:type="gramEnd"/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</w:t>
      </w:r>
    </w:p>
    <w:p w14:paraId="42C9F23A" w14:textId="77777777" w:rsidR="00070966" w:rsidRDefault="00070966" w:rsidP="00070966">
      <w:pPr>
        <w:pStyle w:val="Akapitzlist"/>
        <w:numPr>
          <w:ilvl w:val="0"/>
          <w:numId w:val="5"/>
        </w:num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określenie wolnego stanowiska pracy </w:t>
      </w:r>
    </w:p>
    <w:p w14:paraId="585E762F" w14:textId="77777777" w:rsidR="00070966" w:rsidRDefault="00070966" w:rsidP="00070966">
      <w:pPr>
        <w:pStyle w:val="Akapitzlist"/>
        <w:numPr>
          <w:ilvl w:val="0"/>
          <w:numId w:val="5"/>
        </w:numPr>
        <w:spacing w:before="0" w:after="341" w:line="375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oczekiwania w zakresie wykształcenia, doświadczenia zawodowego lub stażu pracy na określonym stanowisku,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wymagania w zakresie innych umiejętności lub cech kandydata,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br/>
        <w:t>przewidywany termin rozpoczęcia pracy na nowym stanowisku,</w:t>
      </w:r>
    </w:p>
    <w:p w14:paraId="3AE8BE1E" w14:textId="77777777" w:rsidR="00070966" w:rsidRDefault="00070966" w:rsidP="00711FA6">
      <w:pPr>
        <w:pStyle w:val="Akapitzlist"/>
        <w:numPr>
          <w:ilvl w:val="0"/>
          <w:numId w:val="5"/>
        </w:num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termin </w:t>
      </w:r>
      <w:proofErr w:type="gramStart"/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końcowy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rekrutacji</w:t>
      </w:r>
      <w:proofErr w:type="gramEnd"/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,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    </w:t>
      </w:r>
    </w:p>
    <w:p w14:paraId="0DD264F6" w14:textId="77777777" w:rsidR="004A3D03" w:rsidRDefault="00070966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3. </w:t>
      </w:r>
      <w:proofErr w:type="gramStart"/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Zebrane 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kandydatury</w:t>
      </w:r>
      <w:proofErr w:type="gramEnd"/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podlegają wstępnej selekcji, której dokonuje pracownik 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rekrutujący </w:t>
      </w:r>
    </w:p>
    <w:p w14:paraId="5B77DF99" w14:textId="77777777" w:rsidR="00070966" w:rsidRPr="00070966" w:rsidRDefault="00070966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lastRenderedPageBreak/>
        <w:t>4. Z wybranymi kandydatami przeprowadzana jest rozmowa kwalifikacyjna, w której uczestniczy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koordynator- </w:t>
      </w:r>
      <w:proofErr w:type="gramStart"/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dyrektor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,</w:t>
      </w:r>
      <w:proofErr w:type="gramEnd"/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na które prowadzona jest rekrutacja, Ponadto, poza wskaza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ną osobą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w rozmowie może uczestniczyć też inna osoba wyznaczona przez Dyrektora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- koordynatora. </w:t>
      </w:r>
    </w:p>
    <w:p w14:paraId="20C9CD32" w14:textId="77777777" w:rsidR="004A3D03" w:rsidRDefault="004A3D03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5.</w:t>
      </w:r>
      <w:r w:rsidR="00070966"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. Ostatecznego wyboru pracownika na stanowisko, na które prowadzona jest rekrutacja dokonuje Dyrektor 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– Koordynator.</w:t>
      </w:r>
    </w:p>
    <w:p w14:paraId="78D1BE1E" w14:textId="77777777" w:rsidR="00070966" w:rsidRPr="00070966" w:rsidRDefault="004A3D03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6.</w:t>
      </w:r>
      <w:r w:rsidR="00070966"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Pracownicy, którzy przeszli wstępną selekcję i wzięli udział w rozmowach kwalifikacyjnych informowani są o wyniku rekrutacji w pierwszej kolejności.</w:t>
      </w:r>
    </w:p>
    <w:p w14:paraId="217785A1" w14:textId="77777777" w:rsidR="00070966" w:rsidRPr="00070966" w:rsidRDefault="00070966" w:rsidP="00070966">
      <w:pPr>
        <w:spacing w:before="0" w:after="0" w:line="375" w:lineRule="atLeast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&amp;quot" w:eastAsia="Times New Roman" w:hAnsi="&amp;quot" w:cs="Times New Roman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Rekrutacja zewnętrzna</w:t>
      </w:r>
    </w:p>
    <w:p w14:paraId="014E275E" w14:textId="77777777" w:rsidR="00070966" w:rsidRPr="00070966" w:rsidRDefault="00070966" w:rsidP="00070966">
      <w:pPr>
        <w:spacing w:before="0" w:after="341" w:line="375" w:lineRule="atLeast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§ 3</w:t>
      </w:r>
    </w:p>
    <w:p w14:paraId="2E48E544" w14:textId="77777777" w:rsidR="00070966" w:rsidRPr="00070966" w:rsidRDefault="00070966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1. W rekrutacji zewnętrznej (otwartej) mogą wziąć udział wszyscy zainteresowani podjęciem pracy na wskazanym stanowisku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spełniający wymagania. </w:t>
      </w:r>
    </w:p>
    <w:p w14:paraId="3D902A4F" w14:textId="77777777" w:rsidR="00070966" w:rsidRPr="00070966" w:rsidRDefault="00070966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2. Przy zamiarze obsadzenia wolnego stanowiska pracy kandydatem niebędącym </w:t>
      </w:r>
      <w:proofErr w:type="gramStart"/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pracownikiem 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PCPR</w:t>
      </w:r>
      <w:proofErr w:type="gramEnd"/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w pierwszej kolejności rozpatrywane są posiadane aplikacje napływające w odpowiedzi na informację znajdującą się w zakładce „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REKRUTACJA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” na stronie internetowej </w:t>
      </w:r>
      <w:r w:rsidR="004A3D03" w:rsidRP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http://www.pcproswiecim.pl/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które przechowywane są 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przez okres nie dłuższy niż 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czas trwanie projektu.</w:t>
      </w:r>
    </w:p>
    <w:p w14:paraId="5EB3FE6A" w14:textId="77777777" w:rsidR="00070966" w:rsidRPr="00070966" w:rsidRDefault="00070966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3. W przypadku niewybrania spośród posiadanych aplikacji w procesie wstępnej selekcji odpowiedniego kandydata publikowane jest ogłoszenie o prowadzeniu rekrutacji na wskazane stanowisko.</w:t>
      </w:r>
    </w:p>
    <w:p w14:paraId="3A340545" w14:textId="77777777" w:rsidR="00070966" w:rsidRPr="00070966" w:rsidRDefault="00070966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4. Informacja o naborze na wolne stanowisko pracy publikowana jest przynajmniej na ogólnej stronie internetowej  </w:t>
      </w:r>
      <w:hyperlink r:id="rId7" w:history="1">
        <w:r w:rsidR="004A3D03" w:rsidRPr="003824AD">
          <w:rPr>
            <w:rStyle w:val="Hipercze"/>
            <w:rFonts w:ascii="inherit" w:eastAsia="Times New Roman" w:hAnsi="inherit" w:cs="Times New Roman"/>
            <w:sz w:val="21"/>
            <w:szCs w:val="21"/>
            <w:lang w:eastAsia="pl-PL"/>
          </w:rPr>
          <w:t>http://www.pcproswiecim.pl/</w:t>
        </w:r>
      </w:hyperlink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w zakładce „</w:t>
      </w:r>
      <w:proofErr w:type="gramStart"/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REKRUTACJA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”</w:t>
      </w:r>
      <w:proofErr w:type="gramEnd"/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w formie ogłoszenia zawierającego następujące informacje:</w:t>
      </w:r>
    </w:p>
    <w:p w14:paraId="78BAFCF5" w14:textId="77777777" w:rsidR="004A3D03" w:rsidRDefault="00070966" w:rsidP="004A3D03">
      <w:pPr>
        <w:spacing w:before="0" w:after="341" w:line="375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    a) określenie wolnego stanowiska pracy oraz miejsce wykonywania pracy</w:t>
      </w:r>
      <w:r w:rsidR="004A3D03"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br/>
        <w:t xml:space="preserve">    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b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) oczekiwania w zakresie wykształcenia, doświadczenia zawodowego </w:t>
      </w:r>
    </w:p>
    <w:p w14:paraId="38873B7D" w14:textId="77777777" w:rsidR="004A3D03" w:rsidRDefault="00070966" w:rsidP="004A3D03">
      <w:pPr>
        <w:spacing w:before="0" w:after="0" w:line="375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lastRenderedPageBreak/>
        <w:br/>
        <w:t xml:space="preserve">    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c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) wymagania w zakresie innych umiejętności lub cech kandydata,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br/>
        <w:t>    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d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) te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r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min końcowy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rekrutacji </w:t>
      </w:r>
    </w:p>
    <w:p w14:paraId="3702073F" w14:textId="77777777" w:rsidR="004A3D03" w:rsidRPr="004A3D03" w:rsidRDefault="004A3D03" w:rsidP="004A3D03">
      <w:pPr>
        <w:spacing w:before="0" w:after="0" w:line="375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    e) </w:t>
      </w:r>
      <w:r w:rsidR="00070966" w:rsidRP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wymagane dokumenty,</w:t>
      </w:r>
    </w:p>
    <w:p w14:paraId="63DCD7BF" w14:textId="77777777" w:rsidR="00070966" w:rsidRPr="004A3D03" w:rsidRDefault="00070966" w:rsidP="004A3D03">
      <w:pPr>
        <w:spacing w:before="0" w:after="0" w:line="375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    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f</w:t>
      </w:r>
      <w:r w:rsidRP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) miejsce pr</w:t>
      </w:r>
      <w:r w:rsidR="004A3D03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zyjmowania dokumentów aplikacyjnych </w:t>
      </w:r>
    </w:p>
    <w:p w14:paraId="2A4DAEC1" w14:textId="77777777" w:rsidR="00A11798" w:rsidRDefault="00A11798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5</w:t>
      </w:r>
      <w:r w:rsidR="00070966"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. Z wybranymi kandydatami przeprowadzana jest rozmowa kwalifikacyjna, w której uczestniczy: bezpośredni przełożony dla stanowiska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.</w:t>
      </w:r>
    </w:p>
    <w:p w14:paraId="0135D8F7" w14:textId="77777777" w:rsidR="00A11798" w:rsidRDefault="00A11798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6</w:t>
      </w:r>
      <w:r w:rsidR="00070966"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. Ostatecznego wyboru pracownika na stanowisko, na które prowadzona jest rekrutacja dokonuje Dyrektor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- Koo</w:t>
      </w:r>
      <w:bookmarkStart w:id="0" w:name="_GoBack"/>
      <w:bookmarkEnd w:id="0"/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rdynator</w:t>
      </w:r>
    </w:p>
    <w:p w14:paraId="09D12DB6" w14:textId="77777777" w:rsidR="00070966" w:rsidRPr="00070966" w:rsidRDefault="00A11798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7</w:t>
      </w:r>
      <w:r w:rsidRPr="00A11798">
        <w:rPr>
          <w:rFonts w:asciiTheme="majorHAnsi" w:eastAsiaTheme="majorEastAsia" w:hAnsiTheme="majorHAnsi" w:cstheme="majorBidi"/>
          <w:color w:val="222222"/>
          <w:sz w:val="28"/>
          <w:szCs w:val="28"/>
          <w:lang w:eastAsia="pl-PL"/>
        </w:rPr>
        <w:t xml:space="preserve">str. </w:t>
      </w:r>
      <w:r w:rsidRPr="00A11798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fldChar w:fldCharType="begin"/>
      </w:r>
      <w:r w:rsidRPr="00A11798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instrText>PAGE    \* MERGEFORMAT</w:instrText>
      </w:r>
      <w:r w:rsidRPr="00A11798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fldChar w:fldCharType="separate"/>
      </w:r>
      <w:r w:rsidRPr="00A11798">
        <w:rPr>
          <w:rFonts w:asciiTheme="majorHAnsi" w:eastAsiaTheme="majorEastAsia" w:hAnsiTheme="majorHAnsi" w:cstheme="majorBidi"/>
          <w:noProof/>
          <w:color w:val="222222"/>
          <w:sz w:val="28"/>
          <w:szCs w:val="28"/>
          <w:lang w:eastAsia="pl-PL"/>
        </w:rPr>
        <w:t>3</w:t>
      </w:r>
      <w:r w:rsidRPr="00A11798">
        <w:rPr>
          <w:rFonts w:asciiTheme="majorHAnsi" w:eastAsiaTheme="majorEastAsia" w:hAnsiTheme="majorHAnsi" w:cstheme="majorBidi"/>
          <w:color w:val="222222"/>
          <w:sz w:val="28"/>
          <w:szCs w:val="28"/>
          <w:lang w:eastAsia="pl-PL"/>
        </w:rPr>
        <w:fldChar w:fldCharType="end"/>
      </w:r>
      <w:r w:rsidR="00070966"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. Pracownicy, którzy przeszli wstępną selekcję i wzięli udział w rozmowach kwalifikacyjnych informowani są o wyniku rekrutacji.</w:t>
      </w:r>
    </w:p>
    <w:p w14:paraId="38D35884" w14:textId="77777777" w:rsidR="00070966" w:rsidRPr="00070966" w:rsidRDefault="00070966" w:rsidP="00070966">
      <w:pPr>
        <w:spacing w:before="0" w:after="341" w:line="375" w:lineRule="atLeast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§ 4</w:t>
      </w:r>
    </w:p>
    <w:p w14:paraId="1EF7842D" w14:textId="77777777" w:rsidR="00070966" w:rsidRPr="00070966" w:rsidRDefault="00070966" w:rsidP="00070966">
      <w:pPr>
        <w:spacing w:before="0" w:after="341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W wyjątkowych sytuacjach Dyrektor</w:t>
      </w:r>
      <w:r w:rsidR="00A11798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 xml:space="preserve">- Koordynator </w:t>
      </w: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może odstąpić od niniejszej procedury przeprowadzenia rekrutacji i samodzielnie podjąć decyzję o innym sposobie przeprowadzenia naboru.</w:t>
      </w:r>
    </w:p>
    <w:p w14:paraId="189687C5" w14:textId="77777777" w:rsidR="00070966" w:rsidRPr="00070966" w:rsidRDefault="00070966" w:rsidP="00070966">
      <w:pPr>
        <w:spacing w:before="0" w:after="341" w:line="375" w:lineRule="atLeast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§ 5</w:t>
      </w:r>
    </w:p>
    <w:p w14:paraId="61E346BD" w14:textId="77777777" w:rsidR="00070966" w:rsidRPr="00070966" w:rsidRDefault="00070966" w:rsidP="00070966">
      <w:pPr>
        <w:spacing w:before="0" w:line="375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070966"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  <w:t>Wykonanie postanowień niniejszej procedury powierza się osobom i stanowiskom, wymienionym w procedurze, zgodnie z ich zakresem czynności służbowych i kompetencjami.</w:t>
      </w:r>
    </w:p>
    <w:p w14:paraId="671DA703" w14:textId="77777777" w:rsidR="00493734" w:rsidRDefault="00493734"/>
    <w:sectPr w:rsidR="004937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AC97" w14:textId="77777777" w:rsidR="00070966" w:rsidRDefault="00070966" w:rsidP="00070966">
      <w:pPr>
        <w:spacing w:before="0" w:after="0" w:line="240" w:lineRule="auto"/>
      </w:pPr>
      <w:r>
        <w:separator/>
      </w:r>
    </w:p>
  </w:endnote>
  <w:endnote w:type="continuationSeparator" w:id="0">
    <w:p w14:paraId="4982C144" w14:textId="77777777" w:rsidR="00070966" w:rsidRDefault="00070966" w:rsidP="000709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054358"/>
      <w:docPartObj>
        <w:docPartGallery w:val="Page Numbers (Bottom of Page)"/>
        <w:docPartUnique/>
      </w:docPartObj>
    </w:sdtPr>
    <w:sdtContent>
      <w:p w14:paraId="7136A4D6" w14:textId="77777777" w:rsidR="00A11798" w:rsidRDefault="00A11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EA857" w14:textId="77777777" w:rsidR="00A11798" w:rsidRDefault="00A11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DB75" w14:textId="77777777" w:rsidR="00070966" w:rsidRDefault="00070966" w:rsidP="00070966">
      <w:pPr>
        <w:spacing w:before="0" w:after="0" w:line="240" w:lineRule="auto"/>
      </w:pPr>
      <w:r>
        <w:separator/>
      </w:r>
    </w:p>
  </w:footnote>
  <w:footnote w:type="continuationSeparator" w:id="0">
    <w:p w14:paraId="6073D0E9" w14:textId="77777777" w:rsidR="00070966" w:rsidRDefault="00070966" w:rsidP="000709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5D1E" w14:textId="77777777" w:rsidR="00070966" w:rsidRDefault="00070966">
    <w:pPr>
      <w:pStyle w:val="Nagwek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7F1F9B4" wp14:editId="1905635B">
          <wp:extent cx="1381125" cy="125632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5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  <w:r>
      <w:rPr>
        <w:noProof/>
      </w:rPr>
      <w:drawing>
        <wp:inline distT="0" distB="0" distL="0" distR="0" wp14:anchorId="7EC1625C" wp14:editId="5BE76E7D">
          <wp:extent cx="1900555" cy="72961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3C28"/>
    <w:multiLevelType w:val="hybridMultilevel"/>
    <w:tmpl w:val="7A243228"/>
    <w:lvl w:ilvl="0" w:tplc="C0B694E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35A1081"/>
    <w:multiLevelType w:val="hybridMultilevel"/>
    <w:tmpl w:val="BEC08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B2E"/>
    <w:multiLevelType w:val="hybridMultilevel"/>
    <w:tmpl w:val="64F0D2F0"/>
    <w:lvl w:ilvl="0" w:tplc="497C8C5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i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0334"/>
    <w:multiLevelType w:val="hybridMultilevel"/>
    <w:tmpl w:val="FC72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7040"/>
    <w:multiLevelType w:val="hybridMultilevel"/>
    <w:tmpl w:val="2064F17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9F6738A"/>
    <w:multiLevelType w:val="hybridMultilevel"/>
    <w:tmpl w:val="8EB6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66"/>
    <w:rsid w:val="00070966"/>
    <w:rsid w:val="000C6A21"/>
    <w:rsid w:val="00493734"/>
    <w:rsid w:val="004A3D03"/>
    <w:rsid w:val="006540D8"/>
    <w:rsid w:val="00A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0DFA5"/>
  <w15:chartTrackingRefBased/>
  <w15:docId w15:val="{46A8E72E-0834-4607-8BBB-C0F51863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0D8"/>
  </w:style>
  <w:style w:type="paragraph" w:styleId="Nagwek1">
    <w:name w:val="heading 1"/>
    <w:basedOn w:val="Normalny"/>
    <w:next w:val="Normalny"/>
    <w:link w:val="Nagwek1Znak"/>
    <w:uiPriority w:val="9"/>
    <w:qFormat/>
    <w:rsid w:val="006540D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40D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40D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40D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40D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40D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40D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40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40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0D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40D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40D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40D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40D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40D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40D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40D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40D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40D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40D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40D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40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540D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540D8"/>
    <w:rPr>
      <w:b/>
      <w:bCs/>
    </w:rPr>
  </w:style>
  <w:style w:type="character" w:styleId="Uwydatnienie">
    <w:name w:val="Emphasis"/>
    <w:uiPriority w:val="20"/>
    <w:qFormat/>
    <w:rsid w:val="006540D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6540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40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40D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40D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40D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40D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540D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540D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540D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540D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540D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40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709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66"/>
  </w:style>
  <w:style w:type="paragraph" w:styleId="Stopka">
    <w:name w:val="footer"/>
    <w:basedOn w:val="Normalny"/>
    <w:link w:val="StopkaZnak"/>
    <w:uiPriority w:val="99"/>
    <w:unhideWhenUsed/>
    <w:rsid w:val="000709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966"/>
  </w:style>
  <w:style w:type="character" w:styleId="Hipercze">
    <w:name w:val="Hyperlink"/>
    <w:basedOn w:val="Domylnaczcionkaakapitu"/>
    <w:uiPriority w:val="99"/>
    <w:unhideWhenUsed/>
    <w:rsid w:val="004A3D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411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proswieci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Fijałkowska</dc:creator>
  <cp:keywords/>
  <dc:description/>
  <cp:lastModifiedBy>Renata Fijałkowska</cp:lastModifiedBy>
  <cp:revision>1</cp:revision>
  <cp:lastPrinted>2020-02-28T10:47:00Z</cp:lastPrinted>
  <dcterms:created xsi:type="dcterms:W3CDTF">2020-02-28T10:20:00Z</dcterms:created>
  <dcterms:modified xsi:type="dcterms:W3CDTF">2020-02-28T10:47:00Z</dcterms:modified>
</cp:coreProperties>
</file>